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0E64" w:rsidRPr="0070647C" w:rsidRDefault="00E90E64" w:rsidP="0070647C">
      <w:pPr>
        <w:spacing w:line="480" w:lineRule="auto"/>
        <w:jc w:val="center"/>
        <w:rPr>
          <w:rFonts w:ascii="Times New Roman" w:hAnsi="Times New Roman" w:cs="Times New Roman"/>
          <w:color w:val="262626" w:themeColor="text1" w:themeTint="D9"/>
        </w:rPr>
      </w:pPr>
    </w:p>
    <w:p w:rsidR="00976B6B" w:rsidRPr="0070647C" w:rsidRDefault="00976B6B" w:rsidP="0070647C">
      <w:pPr>
        <w:spacing w:line="480" w:lineRule="auto"/>
        <w:jc w:val="center"/>
        <w:rPr>
          <w:rFonts w:ascii="Times New Roman" w:hAnsi="Times New Roman" w:cs="Times New Roman"/>
          <w:color w:val="262626" w:themeColor="text1" w:themeTint="D9"/>
        </w:rPr>
      </w:pPr>
    </w:p>
    <w:p w:rsidR="00976B6B" w:rsidRPr="0070647C" w:rsidRDefault="00976B6B"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Photography as Social Documentation</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Name</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Instructor</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Course Affiliation</w:t>
      </w:r>
    </w:p>
    <w:p w:rsidR="00E90E64" w:rsidRPr="0070647C" w:rsidRDefault="00E90E64"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t>Date of Submission</w:t>
      </w:r>
    </w:p>
    <w:p w:rsidR="00E90E64" w:rsidRPr="0070647C" w:rsidRDefault="00E90E64" w:rsidP="0070647C">
      <w:pPr>
        <w:spacing w:line="480" w:lineRule="auto"/>
        <w:rPr>
          <w:rFonts w:ascii="Times New Roman" w:hAnsi="Times New Roman" w:cs="Times New Roman"/>
          <w:color w:val="262626" w:themeColor="text1" w:themeTint="D9"/>
        </w:rPr>
      </w:pPr>
    </w:p>
    <w:p w:rsidR="00E90E64" w:rsidRPr="0070647C" w:rsidRDefault="00E90E64" w:rsidP="0070647C">
      <w:pPr>
        <w:spacing w:line="480" w:lineRule="auto"/>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br w:type="page"/>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lastRenderedPageBreak/>
        <w:t>Documentary photography refers to the admired figure through which photography implemented to environments or chronicle occasions that are historically significant and relevant to everyday life events. Basically, through the usage of photography, the newly born individuals are able to see and understand the past or history of their ancestral origin, various event occasions, and revelation of their past facts. Photography history presents individuals benefit and opportunities of social, cultural, and political dimensions of art with the aid of media. The consideration of photography was objectively seen to represent reality during the middle of the 19th century. Despite, photographs portray limitations in concern of capturing movement or color and the manipulation capacity. The photography lesson is contradictory thus it is challenging to students. However, it also shows its inseparable roles of photography in the field of art and science during the mid of nineteenth century. This paper examines the how importance photographers explored the opportunities of the novel medium through different types inclusive of travel photography, scientific documentation, and portraiture; further as a persuasive tool and as a mass medium</w:t>
      </w:r>
      <w:r w:rsidR="00312BC6" w:rsidRPr="0070647C">
        <w:rPr>
          <w:rFonts w:ascii="Times New Roman" w:eastAsia="Times New Roman" w:hAnsi="Times New Roman" w:cs="Times New Roman"/>
          <w:color w:val="262626" w:themeColor="text1" w:themeTint="D9"/>
          <w:lang w:eastAsia="en-US"/>
        </w:rPr>
        <w:t xml:space="preserve"> (</w:t>
      </w:r>
      <w:r w:rsidR="00312BC6" w:rsidRPr="0070647C">
        <w:rPr>
          <w:rFonts w:ascii="Times New Roman" w:eastAsia="Arial Unicode MS" w:hAnsi="Times New Roman" w:cs="Times New Roman"/>
          <w:color w:val="000000"/>
          <w:lang w:eastAsia="en-US"/>
        </w:rPr>
        <w:t>Sholik, 2015).</w:t>
      </w:r>
      <w:r w:rsidRPr="0070647C">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At the School of Science, in January the year 1839, a public announcement was made in regard to the discovery of photography in Paris. Louis Jacques Mande Daguerre the artist and the inventor of the diorama was attributed with the discovery through which it resulted in the daguerreotype. The daguerreotype refers to the special photographic picture detained on a highly polished copper plate surface. Despite numerous individuals who were involved in fixing the previous experimental image of the camera obscura, often, celebrations are held by the Canonical surveys of photography in regard to the Daguerre as the photography inventor</w:t>
      </w:r>
      <w:r w:rsidR="0075628D" w:rsidRPr="0070647C">
        <w:rPr>
          <w:rFonts w:ascii="Times New Roman" w:eastAsia="Times New Roman" w:hAnsi="Times New Roman" w:cs="Times New Roman"/>
          <w:color w:val="262626" w:themeColor="text1" w:themeTint="D9"/>
          <w:lang w:eastAsia="en-US"/>
        </w:rPr>
        <w:t xml:space="preserve"> (</w:t>
      </w:r>
      <w:r w:rsidR="0075628D" w:rsidRPr="0070647C">
        <w:rPr>
          <w:rFonts w:ascii="Times New Roman" w:eastAsia="Arial Unicode MS" w:hAnsi="Times New Roman" w:cs="Times New Roman"/>
          <w:color w:val="000000"/>
          <w:lang w:eastAsia="en-US"/>
        </w:rPr>
        <w:t>Savazzi, 2011).</w:t>
      </w:r>
      <w:r w:rsidRPr="0070647C">
        <w:rPr>
          <w:rFonts w:ascii="Times New Roman" w:eastAsia="Times New Roman" w:hAnsi="Times New Roman" w:cs="Times New Roman"/>
          <w:color w:val="262626" w:themeColor="text1" w:themeTint="D9"/>
          <w:lang w:eastAsia="en-US"/>
        </w:rPr>
        <w:t xml:space="preserve"> For instance, there was a partnership between Nicephore Niepce and Daguerre </w:t>
      </w:r>
      <w:r w:rsidRPr="0070647C">
        <w:rPr>
          <w:rFonts w:ascii="Times New Roman" w:eastAsia="Times New Roman" w:hAnsi="Times New Roman" w:cs="Times New Roman"/>
          <w:color w:val="262626" w:themeColor="text1" w:themeTint="D9"/>
          <w:lang w:eastAsia="en-US"/>
        </w:rPr>
        <w:lastRenderedPageBreak/>
        <w:t xml:space="preserve">despite Nicephore Niepce had engaged in various experimentation of photography since the 1820s.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Ultimately, photography realism was implemented primarily in the caption of likenesses noteworthy figures and loved ones in portrait forms. Before its flood across the whole world, in the cities of both United States and Europe, the commercial daguerreotype studios flourished. The commercial sales grew better due to the approximation of thirty seconds to one minute exposure times as it easily enables images production for commercial purposes. Further, the picture studios still implemented tools to clutch still heads of the sitters. Eventually, any middle-class individuals could then afford the daguerreotype portraits as they were in large-scale produced. The Hawes and Southworth Portrait studios also crafted the politicians and celebrities photographs as well as imaging paint-like photographs of the same.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Again, Julia Margaret Cameron implemented visual painting strategies in concern of the portrait photographs. Celebrity portraits become a business benefit for photographers as Julia had implemented wetted collodion on glass negatives together with albumen prints following elite intellectual caption beginning the elevated group social hierarchy</w:t>
      </w:r>
      <w:r w:rsidR="00931A49" w:rsidRPr="0070647C">
        <w:rPr>
          <w:rFonts w:ascii="Times New Roman" w:eastAsia="Times New Roman" w:hAnsi="Times New Roman" w:cs="Times New Roman"/>
          <w:color w:val="262626" w:themeColor="text1" w:themeTint="D9"/>
          <w:lang w:eastAsia="en-US"/>
        </w:rPr>
        <w:t xml:space="preserve"> (</w:t>
      </w:r>
      <w:r w:rsidR="00931A49" w:rsidRPr="0070647C">
        <w:rPr>
          <w:rFonts w:ascii="Times New Roman" w:eastAsia="Arial Unicode MS" w:hAnsi="Times New Roman" w:cs="Times New Roman"/>
          <w:color w:val="000000"/>
          <w:lang w:eastAsia="en-US"/>
        </w:rPr>
        <w:t>Savazzi, 2011).</w:t>
      </w:r>
      <w:r w:rsidRPr="0070647C">
        <w:rPr>
          <w:rFonts w:ascii="Times New Roman" w:eastAsia="Times New Roman" w:hAnsi="Times New Roman" w:cs="Times New Roman"/>
          <w:color w:val="262626" w:themeColor="text1" w:themeTint="D9"/>
          <w:lang w:eastAsia="en-US"/>
        </w:rPr>
        <w:t xml:space="preserve"> Together with the shortened studies of Cameron, painter Oscar Rejlander, in addition, made photographs with inventive goals. The two way lives created the masterpiece regarding Raphael’s School of Athens. It demonstrates two young individuals having a vice or virtue selection. Prince Albert who was husband to Queen Victoria purchased the portrait as it is an allegorical description of Victorian morals. This shows the governmental support of art form of photography. Both Cameron and Rejlander challenged photography’s position as a realistic facsimile of reality in art recreation. The prolonged exposure times permitted no caption for battles at the time of the American Civil War. Despite the way, painting did not bring out the graphic reality photographs, </w:t>
      </w:r>
      <w:r w:rsidRPr="0070647C">
        <w:rPr>
          <w:rFonts w:ascii="Times New Roman" w:eastAsia="Times New Roman" w:hAnsi="Times New Roman" w:cs="Times New Roman"/>
          <w:color w:val="262626" w:themeColor="text1" w:themeTint="D9"/>
          <w:lang w:eastAsia="en-US"/>
        </w:rPr>
        <w:lastRenderedPageBreak/>
        <w:t xml:space="preserve">however, revealed the real graphics. The reason behind the graphic reality to the viewers is that they better understand that the existence of the photograph was once in front of the camera. The Photographic Sketchbook of the American Civil War which was published by Alexander binds together the war stories and photographs. He experimented different negatives printout from various photographers and also involving himself. </w:t>
      </w:r>
    </w:p>
    <w:p w:rsidR="00724B83"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The documentary capabilities of photography emerged it as an influential device of public influence. Therefore, with the aspect potential, the government ordered state activities, cultural patrimony, and political events to be recorded by photographers. For instance, photography was eventually implemented in representative aptitude in the documentation of distant localities and crucial testimonials, making them easily reachable to a broadened viewers and safeguarding the ancient times for posterity. During 1851 the French government hieroglyphics and monumental ruins of Egypt were documented through the implementation of calotype by Maxime Du Camp</w:t>
      </w:r>
      <w:r w:rsidR="00724B83" w:rsidRPr="0070647C">
        <w:rPr>
          <w:rFonts w:ascii="Times New Roman" w:eastAsia="Times New Roman" w:hAnsi="Times New Roman" w:cs="Times New Roman"/>
          <w:color w:val="262626" w:themeColor="text1" w:themeTint="D9"/>
          <w:lang w:eastAsia="en-US"/>
        </w:rPr>
        <w:t xml:space="preserve"> (</w:t>
      </w:r>
      <w:r w:rsidR="00724B83" w:rsidRPr="00BF2B6B">
        <w:rPr>
          <w:rFonts w:ascii="Times New Roman" w:eastAsia="Arial Unicode MS" w:hAnsi="Times New Roman" w:cs="Times New Roman"/>
          <w:color w:val="000000"/>
          <w:lang w:eastAsia="en-US"/>
        </w:rPr>
        <w:t xml:space="preserve">Frey, </w:t>
      </w:r>
      <w:r w:rsidR="00724B83" w:rsidRPr="0070647C">
        <w:rPr>
          <w:rFonts w:ascii="Times New Roman" w:eastAsia="Arial Unicode MS" w:hAnsi="Times New Roman" w:cs="Times New Roman"/>
          <w:color w:val="000000"/>
          <w:lang w:eastAsia="en-US"/>
        </w:rPr>
        <w:t>Warda,</w:t>
      </w:r>
      <w:r w:rsidR="00724B83" w:rsidRPr="00BF2B6B">
        <w:rPr>
          <w:rFonts w:ascii="Times New Roman" w:eastAsia="Arial Unicode MS" w:hAnsi="Times New Roman" w:cs="Times New Roman"/>
          <w:color w:val="000000"/>
          <w:lang w:eastAsia="en-US"/>
        </w:rPr>
        <w:t xml:space="preserve"> &amp; American Institute for Conservation o</w:t>
      </w:r>
      <w:r w:rsidR="00724B83" w:rsidRPr="0070647C">
        <w:rPr>
          <w:rFonts w:ascii="Times New Roman" w:eastAsia="Arial Unicode MS" w:hAnsi="Times New Roman" w:cs="Times New Roman"/>
          <w:color w:val="000000"/>
          <w:lang w:eastAsia="en-US"/>
        </w:rPr>
        <w:t xml:space="preserve">f Historic and Artistic Works, </w:t>
      </w:r>
      <w:r w:rsidR="00724B83" w:rsidRPr="00BF2B6B">
        <w:rPr>
          <w:rFonts w:ascii="Times New Roman" w:eastAsia="Arial Unicode MS" w:hAnsi="Times New Roman" w:cs="Times New Roman"/>
          <w:color w:val="000000"/>
          <w:lang w:eastAsia="en-US"/>
        </w:rPr>
        <w:t>2011)</w:t>
      </w:r>
      <w:r w:rsidR="00724B83" w:rsidRPr="0070647C">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In the following year, 1851, Maxime produced approximately two hundred papered negatives through which he offered albums that each contained twenty-five printouts. The East and Egypt appeared uncivilized and exotic according to the European point of view. The Europeans argue that Egyptians were not able to administer their individual economic patrimony.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In the United States, Timothy O’Sullivan who was a photographer toured on the western trip surveying the natural resources together with America’s sceneries as focused to future economic exploitation and settlement and more objectively fulfillment of the destiny manifestation of the mission. Timothy started his photography artistic with the Civil War photographing. Similarly, same as Du Camp, his photos portrayed mainly cultural values. With the progression idea, the landscape was then inscribed through which lead to the completion of </w:t>
      </w:r>
      <w:r w:rsidRPr="0070647C">
        <w:rPr>
          <w:rFonts w:ascii="Times New Roman" w:eastAsia="Times New Roman" w:hAnsi="Times New Roman" w:cs="Times New Roman"/>
          <w:color w:val="262626" w:themeColor="text1" w:themeTint="D9"/>
          <w:lang w:eastAsia="en-US"/>
        </w:rPr>
        <w:lastRenderedPageBreak/>
        <w:t xml:space="preserve">the transcontinental railway in the year 1869. Prosperity and development was the railway predestination. However, basically to the public Timothy’s photographs rampantly circulated as stereographs and prints while amongst the officials in the government presentation albums were served.  </w:t>
      </w:r>
    </w:p>
    <w:p w:rsidR="00F173E9" w:rsidRPr="0070647C" w:rsidRDefault="00887119" w:rsidP="0070647C">
      <w:pPr>
        <w:spacing w:line="480" w:lineRule="auto"/>
        <w:rPr>
          <w:rFonts w:ascii="Times New Roman" w:eastAsia="Times New Roman" w:hAnsi="Times New Roman" w:cs="Times New Roman"/>
          <w:color w:val="262626" w:themeColor="text1" w:themeTint="D9"/>
          <w:lang w:eastAsia="en-US"/>
        </w:rPr>
      </w:pPr>
      <w:r>
        <w:rPr>
          <w:rFonts w:ascii="Times New Roman" w:eastAsia="Times New Roman" w:hAnsi="Times New Roman" w:cs="Times New Roman"/>
          <w:color w:val="262626" w:themeColor="text1" w:themeTint="D9"/>
          <w:lang w:eastAsia="en-US"/>
        </w:rPr>
        <w:tab/>
      </w:r>
      <w:r w:rsidR="00F173E9" w:rsidRPr="0070647C">
        <w:rPr>
          <w:rFonts w:ascii="Times New Roman" w:eastAsia="Times New Roman" w:hAnsi="Times New Roman" w:cs="Times New Roman"/>
          <w:color w:val="262626" w:themeColor="text1" w:themeTint="D9"/>
          <w:lang w:eastAsia="en-US"/>
        </w:rPr>
        <w:t>Armchair explorers from both United States and Europe had eager of the perceived photographs with the depiction of people and exotic places. The stereograph capitalized on binocular vision in 3-D image creation once viewed with a stereoscope. The stereograph further delighted the viewers as landscapes or figures were created and appear extra realistic. Amongst the middle group, the stereo cards which are collectible and cheap emerged as an entertainment room for drawing</w:t>
      </w:r>
      <w:r w:rsidR="00724B83" w:rsidRPr="0070647C">
        <w:rPr>
          <w:rFonts w:ascii="Times New Roman" w:eastAsia="Times New Roman" w:hAnsi="Times New Roman" w:cs="Times New Roman"/>
          <w:color w:val="262626" w:themeColor="text1" w:themeTint="D9"/>
          <w:lang w:eastAsia="en-US"/>
        </w:rPr>
        <w:t xml:space="preserve"> (</w:t>
      </w:r>
      <w:r w:rsidR="00724B83" w:rsidRPr="00BF2B6B">
        <w:rPr>
          <w:rFonts w:ascii="Times New Roman" w:eastAsia="Arial Unicode MS" w:hAnsi="Times New Roman" w:cs="Times New Roman"/>
          <w:color w:val="000000"/>
          <w:lang w:eastAsia="en-US"/>
        </w:rPr>
        <w:t xml:space="preserve">Frey, </w:t>
      </w:r>
      <w:r w:rsidR="00724B83" w:rsidRPr="0070647C">
        <w:rPr>
          <w:rFonts w:ascii="Times New Roman" w:eastAsia="Arial Unicode MS" w:hAnsi="Times New Roman" w:cs="Times New Roman"/>
          <w:color w:val="000000"/>
          <w:lang w:eastAsia="en-US"/>
        </w:rPr>
        <w:t>Warda,</w:t>
      </w:r>
      <w:r w:rsidR="00724B83" w:rsidRPr="00BF2B6B">
        <w:rPr>
          <w:rFonts w:ascii="Times New Roman" w:eastAsia="Arial Unicode MS" w:hAnsi="Times New Roman" w:cs="Times New Roman"/>
          <w:color w:val="000000"/>
          <w:lang w:eastAsia="en-US"/>
        </w:rPr>
        <w:t xml:space="preserve"> &amp; American Institute for Conservation o</w:t>
      </w:r>
      <w:r w:rsidR="00724B83" w:rsidRPr="0070647C">
        <w:rPr>
          <w:rFonts w:ascii="Times New Roman" w:eastAsia="Arial Unicode MS" w:hAnsi="Times New Roman" w:cs="Times New Roman"/>
          <w:color w:val="000000"/>
          <w:lang w:eastAsia="en-US"/>
        </w:rPr>
        <w:t xml:space="preserve">f Historic and Artistic Works, </w:t>
      </w:r>
      <w:r w:rsidR="00724B83" w:rsidRPr="00BF2B6B">
        <w:rPr>
          <w:rFonts w:ascii="Times New Roman" w:eastAsia="Arial Unicode MS" w:hAnsi="Times New Roman" w:cs="Times New Roman"/>
          <w:color w:val="000000"/>
          <w:lang w:eastAsia="en-US"/>
        </w:rPr>
        <w:t>2011)</w:t>
      </w:r>
      <w:r w:rsidR="00F173E9" w:rsidRPr="0070647C">
        <w:rPr>
          <w:rFonts w:ascii="Times New Roman" w:eastAsia="Times New Roman" w:hAnsi="Times New Roman" w:cs="Times New Roman"/>
          <w:color w:val="262626" w:themeColor="text1" w:themeTint="D9"/>
          <w:lang w:eastAsia="en-US"/>
        </w:rPr>
        <w:t xml:space="preserve">.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t xml:space="preserve">While Eadweard Muybridge implemented photography as a tool towards experimental aspects in science, he greatly played a contributing role to the advancement of the photography technology. Muybridge documented a full race of horse’s gait. Muybridge successfully captured the gallop in still motion aided by a series of stereoscopic cameras set up which trip wires activated the camera shutters. However, through this aspect, he was able to prove that every leg of the horses departs the ground at the same time. For the artists who implemented rocking horse spot in a depiction of horse galloping created implications from the prehistoric periods. Muybridge toured in many various places of both Great Britain and the United States as he offered his magical light slide demonstration revealing his “Animal Locomotive” series photographs. This paved way focusing on the production of moving pictures hence the invention of cinemas. </w:t>
      </w:r>
    </w:p>
    <w:p w:rsidR="00F173E9" w:rsidRPr="0070647C" w:rsidRDefault="00F173E9" w:rsidP="0070647C">
      <w:pPr>
        <w:spacing w:line="480" w:lineRule="auto"/>
        <w:ind w:firstLine="720"/>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lastRenderedPageBreak/>
        <w:t xml:space="preserve">During the late nineteenth century, photography emerged as easily accessible to moderate individuals. Eventually, Kodak Company founded by George Eastman held a mass-production of cameras which was supplied with a pre-loaded film strip that can obtain one hundred exposures. The company vitally played to develop economy through which the cameras would be sent back to the company at a fee then the printouts returned with the film strip reloaded the camera. This aspect of George Eastman invention of the company played a big role in the advancement of the cultural society as cameras were then placed in the hands of the individuals including children and families. </w:t>
      </w:r>
    </w:p>
    <w:p w:rsidR="00472A3B" w:rsidRPr="0070647C" w:rsidRDefault="00887119" w:rsidP="0070647C">
      <w:pPr>
        <w:spacing w:line="480" w:lineRule="auto"/>
        <w:rPr>
          <w:rFonts w:ascii="Times New Roman" w:eastAsia="Times New Roman" w:hAnsi="Times New Roman" w:cs="Times New Roman"/>
          <w:color w:val="262626" w:themeColor="text1" w:themeTint="D9"/>
          <w:lang w:eastAsia="en-US"/>
        </w:rPr>
      </w:pPr>
      <w:r>
        <w:rPr>
          <w:rFonts w:ascii="Times New Roman" w:eastAsia="Times New Roman" w:hAnsi="Times New Roman" w:cs="Times New Roman"/>
          <w:color w:val="262626" w:themeColor="text1" w:themeTint="D9"/>
          <w:lang w:eastAsia="en-US"/>
        </w:rPr>
        <w:tab/>
      </w:r>
      <w:r w:rsidR="00F173E9" w:rsidRPr="0070647C">
        <w:rPr>
          <w:rFonts w:ascii="Times New Roman" w:eastAsia="Times New Roman" w:hAnsi="Times New Roman" w:cs="Times New Roman"/>
          <w:color w:val="262626" w:themeColor="text1" w:themeTint="D9"/>
          <w:lang w:eastAsia="en-US"/>
        </w:rPr>
        <w:t>In conclusion, the photography later in the nineteenth century truly emerged to be the mass medium as it was put through by both the Kodak cameras and the economically produced daguerreotype pictures to photographic publications during the period. In addition, photography further created an essential influence to the artworks as it was implicitly the treasured set of visual realism.</w:t>
      </w:r>
    </w:p>
    <w:p w:rsidR="00F173E9" w:rsidRPr="0070647C" w:rsidRDefault="00F173E9" w:rsidP="0070647C">
      <w:pPr>
        <w:spacing w:line="480" w:lineRule="auto"/>
        <w:rPr>
          <w:rFonts w:ascii="Times New Roman" w:eastAsia="Times New Roman" w:hAnsi="Times New Roman" w:cs="Times New Roman"/>
          <w:color w:val="262626" w:themeColor="text1" w:themeTint="D9"/>
          <w:lang w:eastAsia="en-US"/>
        </w:rPr>
      </w:pPr>
    </w:p>
    <w:p w:rsidR="00F173E9" w:rsidRPr="0070647C" w:rsidRDefault="00F173E9" w:rsidP="0070647C">
      <w:pPr>
        <w:spacing w:line="480" w:lineRule="auto"/>
        <w:rPr>
          <w:rFonts w:ascii="Times New Roman" w:eastAsia="Times New Roman" w:hAnsi="Times New Roman" w:cs="Times New Roman"/>
          <w:color w:val="262626" w:themeColor="text1" w:themeTint="D9"/>
          <w:lang w:eastAsia="en-US"/>
        </w:rPr>
      </w:pPr>
      <w:r w:rsidRPr="0070647C">
        <w:rPr>
          <w:rFonts w:ascii="Times New Roman" w:eastAsia="Times New Roman" w:hAnsi="Times New Roman" w:cs="Times New Roman"/>
          <w:color w:val="262626" w:themeColor="text1" w:themeTint="D9"/>
          <w:lang w:eastAsia="en-US"/>
        </w:rPr>
        <w:br w:type="page"/>
      </w:r>
    </w:p>
    <w:p w:rsidR="00F173E9" w:rsidRPr="0070647C" w:rsidRDefault="00F173E9" w:rsidP="0070647C">
      <w:pPr>
        <w:spacing w:line="480" w:lineRule="auto"/>
        <w:jc w:val="center"/>
        <w:rPr>
          <w:rFonts w:ascii="Times New Roman" w:hAnsi="Times New Roman" w:cs="Times New Roman"/>
          <w:color w:val="262626" w:themeColor="text1" w:themeTint="D9"/>
        </w:rPr>
      </w:pPr>
      <w:r w:rsidRPr="0070647C">
        <w:rPr>
          <w:rFonts w:ascii="Times New Roman" w:hAnsi="Times New Roman" w:cs="Times New Roman"/>
          <w:color w:val="262626" w:themeColor="text1" w:themeTint="D9"/>
        </w:rPr>
        <w:lastRenderedPageBreak/>
        <w:t>References</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BF2B6B"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Sholik, S. (2015). </w:t>
      </w:r>
      <w:r w:rsidRPr="00BF2B6B">
        <w:rPr>
          <w:rFonts w:ascii="Times New Roman" w:eastAsia="Arial Unicode MS" w:hAnsi="Times New Roman" w:cs="Times New Roman"/>
          <w:i/>
          <w:iCs/>
          <w:color w:val="000000"/>
          <w:lang w:eastAsia="en-US"/>
        </w:rPr>
        <w:t>Legal photography: A complete reference for documenting scenes, situations, and evidence for civil cases</w:t>
      </w:r>
      <w:r w:rsidRPr="00BF2B6B">
        <w:rPr>
          <w:rFonts w:ascii="Times New Roman" w:eastAsia="Arial Unicode MS" w:hAnsi="Times New Roman" w:cs="Times New Roman"/>
          <w:color w:val="000000"/>
          <w:lang w:eastAsia="en-US"/>
        </w:rPr>
        <w:t>.</w:t>
      </w:r>
    </w:p>
    <w:p w:rsidR="00BF2B6B" w:rsidRPr="00BF2B6B" w:rsidRDefault="00BF2B6B" w:rsidP="0070647C">
      <w:pPr>
        <w:pBdr>
          <w:top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BF2B6B"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Savazzi, E. (2011). </w:t>
      </w:r>
      <w:r w:rsidRPr="00BF2B6B">
        <w:rPr>
          <w:rFonts w:ascii="Times New Roman" w:eastAsia="Arial Unicode MS" w:hAnsi="Times New Roman" w:cs="Times New Roman"/>
          <w:i/>
          <w:iCs/>
          <w:color w:val="000000"/>
          <w:lang w:eastAsia="en-US"/>
        </w:rPr>
        <w:t>Digital photography for science: Close-up photography, macrophotography and photomacrography</w:t>
      </w:r>
      <w:r w:rsidRPr="00BF2B6B">
        <w:rPr>
          <w:rFonts w:ascii="Times New Roman" w:eastAsia="Arial Unicode MS" w:hAnsi="Times New Roman" w:cs="Times New Roman"/>
          <w:color w:val="000000"/>
          <w:lang w:eastAsia="en-US"/>
        </w:rPr>
        <w:t>. Bayonne, NJ: Lulu.com.</w:t>
      </w:r>
    </w:p>
    <w:p w:rsidR="00BF2B6B" w:rsidRPr="00BF2B6B" w:rsidRDefault="00BF2B6B" w:rsidP="0070647C">
      <w:pPr>
        <w:pBdr>
          <w:top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BF2B6B" w:rsidRPr="00BF2B6B" w:rsidRDefault="00BF2B6B" w:rsidP="0070647C">
      <w:pPr>
        <w:pBdr>
          <w:bottom w:val="single" w:sz="6" w:space="1" w:color="auto"/>
        </w:pBdr>
        <w:spacing w:line="480" w:lineRule="auto"/>
        <w:ind w:left="720" w:hanging="720"/>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Top of Form</w:t>
      </w:r>
    </w:p>
    <w:p w:rsidR="00BF2B6B" w:rsidRPr="0070647C" w:rsidRDefault="00BF2B6B"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BF2B6B">
        <w:rPr>
          <w:rFonts w:ascii="Times New Roman" w:eastAsia="Arial Unicode MS" w:hAnsi="Times New Roman" w:cs="Times New Roman"/>
          <w:color w:val="000000"/>
          <w:lang w:eastAsia="en-US"/>
        </w:rPr>
        <w:t>Frey, F. S., Warda, J., &amp; American Institute for Conservation of Historic and Artistic Works. (2011). </w:t>
      </w:r>
      <w:r w:rsidRPr="00BF2B6B">
        <w:rPr>
          <w:rFonts w:ascii="Times New Roman" w:eastAsia="Arial Unicode MS" w:hAnsi="Times New Roman" w:cs="Times New Roman"/>
          <w:i/>
          <w:iCs/>
          <w:color w:val="000000"/>
          <w:lang w:eastAsia="en-US"/>
        </w:rPr>
        <w:t>The AIC guide to digital photography and conservation documentation</w:t>
      </w:r>
      <w:r w:rsidRPr="00BF2B6B">
        <w:rPr>
          <w:rFonts w:ascii="Times New Roman" w:eastAsia="Arial Unicode MS" w:hAnsi="Times New Roman" w:cs="Times New Roman"/>
          <w:color w:val="000000"/>
          <w:lang w:eastAsia="en-US"/>
        </w:rPr>
        <w:t>. Washington, D.C: American Institute for Conservation of Historic and Artistic Works.</w:t>
      </w:r>
    </w:p>
    <w:p w:rsidR="0070647C" w:rsidRPr="00BF2B6B" w:rsidRDefault="0070647C" w:rsidP="0070647C">
      <w:pPr>
        <w:shd w:val="clear" w:color="auto" w:fill="FFFFFF"/>
        <w:spacing w:line="480" w:lineRule="auto"/>
        <w:ind w:left="720" w:hanging="720"/>
        <w:rPr>
          <w:rFonts w:ascii="Times New Roman" w:eastAsia="Arial Unicode MS" w:hAnsi="Times New Roman" w:cs="Times New Roman"/>
          <w:color w:val="000000"/>
          <w:lang w:eastAsia="en-US"/>
        </w:rPr>
      </w:pPr>
      <w:r w:rsidRPr="0070647C">
        <w:rPr>
          <w:rFonts w:ascii="Times New Roman" w:hAnsi="Times New Roman" w:cs="Times New Roman"/>
          <w:iCs/>
          <w:color w:val="000000"/>
          <w:shd w:val="clear" w:color="auto" w:fill="F1F4F5"/>
        </w:rPr>
        <w:t>Nineteenth-Century Photography</w:t>
      </w:r>
      <w:r w:rsidRPr="0070647C">
        <w:rPr>
          <w:rFonts w:ascii="Times New Roman" w:hAnsi="Times New Roman" w:cs="Times New Roman"/>
          <w:color w:val="000000"/>
          <w:shd w:val="clear" w:color="auto" w:fill="F1F4F5"/>
        </w:rPr>
        <w:t>, arthistoryteachingresources.org/lessons/nineteenth-century-photography/.</w:t>
      </w:r>
    </w:p>
    <w:p w:rsidR="00BF2B6B" w:rsidRPr="00BF2B6B" w:rsidRDefault="00BF2B6B" w:rsidP="0070647C">
      <w:pPr>
        <w:pBdr>
          <w:top w:val="single" w:sz="6" w:space="1" w:color="auto"/>
        </w:pBdr>
        <w:spacing w:line="480" w:lineRule="auto"/>
        <w:jc w:val="center"/>
        <w:rPr>
          <w:rFonts w:ascii="Times New Roman" w:eastAsia="Times New Roman" w:hAnsi="Times New Roman" w:cs="Times New Roman"/>
          <w:vanish/>
          <w:lang w:eastAsia="en-US"/>
        </w:rPr>
      </w:pPr>
      <w:r w:rsidRPr="00BF2B6B">
        <w:rPr>
          <w:rFonts w:ascii="Times New Roman" w:eastAsia="Times New Roman" w:hAnsi="Times New Roman" w:cs="Times New Roman"/>
          <w:vanish/>
          <w:lang w:eastAsia="en-US"/>
        </w:rPr>
        <w:t>Bottom of Form</w:t>
      </w:r>
    </w:p>
    <w:p w:rsidR="00F173E9" w:rsidRPr="0070647C" w:rsidRDefault="00F173E9" w:rsidP="0070647C">
      <w:pPr>
        <w:spacing w:line="480" w:lineRule="auto"/>
        <w:rPr>
          <w:rFonts w:ascii="Times New Roman" w:hAnsi="Times New Roman" w:cs="Times New Roman"/>
          <w:color w:val="262626" w:themeColor="text1" w:themeTint="D9"/>
        </w:rPr>
      </w:pPr>
    </w:p>
    <w:p w:rsidR="00B7766E" w:rsidRPr="0070647C" w:rsidRDefault="00B7766E" w:rsidP="0070647C">
      <w:pPr>
        <w:spacing w:line="480" w:lineRule="auto"/>
        <w:rPr>
          <w:rFonts w:ascii="Times New Roman" w:hAnsi="Times New Roman" w:cs="Times New Roman"/>
          <w:b/>
          <w:color w:val="262626" w:themeColor="text1" w:themeTint="D9"/>
        </w:rPr>
      </w:pPr>
    </w:p>
    <w:sectPr w:rsidR="00B7766E" w:rsidRPr="0070647C" w:rsidSect="00976B6B">
      <w:headerReference w:type="default" r:id="rId7"/>
      <w:headerReference w:type="first" r:id="rId8"/>
      <w:pgSz w:w="12240" w:h="15840"/>
      <w:pgMar w:top="1440" w:right="1440" w:bottom="1440" w:left="1440" w:header="720" w:footer="720" w:gutter="0"/>
      <w:cols w:space="720"/>
      <w:titlePg/>
      <w:docGrid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15B3D" w:rsidRDefault="00215B3D" w:rsidP="00976B6B">
      <w:r>
        <w:separator/>
      </w:r>
    </w:p>
  </w:endnote>
  <w:endnote w:type="continuationSeparator" w:id="1">
    <w:p w:rsidR="00215B3D" w:rsidRDefault="00215B3D" w:rsidP="00976B6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Calibri"/>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15B3D" w:rsidRDefault="00215B3D" w:rsidP="00976B6B">
      <w:r>
        <w:separator/>
      </w:r>
    </w:p>
  </w:footnote>
  <w:footnote w:type="continuationSeparator" w:id="1">
    <w:p w:rsidR="00215B3D" w:rsidRDefault="00215B3D" w:rsidP="00976B6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B6B" w:rsidRPr="00976B6B" w:rsidRDefault="00976B6B" w:rsidP="00976B6B">
    <w:pPr>
      <w:pStyle w:val="Header"/>
      <w:spacing w:line="480" w:lineRule="auto"/>
      <w:jc w:val="right"/>
      <w:rPr>
        <w:rFonts w:ascii="Times New Roman" w:hAnsi="Times New Roman" w:cs="Times New Roman"/>
      </w:rPr>
    </w:pPr>
    <w:r w:rsidRPr="00976B6B">
      <w:rPr>
        <w:rFonts w:ascii="Times New Roman" w:hAnsi="Times New Roman" w:cs="Times New Roman"/>
        <w:color w:val="262626" w:themeColor="text1" w:themeTint="D9"/>
      </w:rPr>
      <w:t xml:space="preserve">PHOTOGRAPHY AS </w:t>
    </w:r>
    <w:r w:rsidR="00CE2AF1">
      <w:rPr>
        <w:rFonts w:ascii="Times New Roman" w:hAnsi="Times New Roman" w:cs="Times New Roman"/>
        <w:color w:val="262626" w:themeColor="text1" w:themeTint="D9"/>
      </w:rPr>
      <w:t xml:space="preserve">A </w:t>
    </w:r>
    <w:r w:rsidRPr="00976B6B">
      <w:rPr>
        <w:rFonts w:ascii="Times New Roman" w:hAnsi="Times New Roman" w:cs="Times New Roman"/>
        <w:color w:val="262626" w:themeColor="text1" w:themeTint="D9"/>
      </w:rPr>
      <w:t>SOCIAL DOCUMENTATION</w:t>
    </w:r>
    <w:r w:rsidRPr="00976B6B">
      <w:rPr>
        <w:rFonts w:ascii="Times New Roman" w:hAnsi="Times New Roman" w:cs="Times New Roman"/>
      </w:rPr>
      <w:t xml:space="preserve"> </w:t>
    </w:r>
    <w:r w:rsidRPr="00976B6B">
      <w:rPr>
        <w:rFonts w:ascii="Times New Roman" w:hAnsi="Times New Roman" w:cs="Times New Roman"/>
      </w:rPr>
      <w:tab/>
    </w:r>
    <w:sdt>
      <w:sdtPr>
        <w:rPr>
          <w:rFonts w:ascii="Times New Roman" w:hAnsi="Times New Roman" w:cs="Times New Roman"/>
        </w:rPr>
        <w:id w:val="34668629"/>
        <w:docPartObj>
          <w:docPartGallery w:val="Page Numbers (Top of Page)"/>
          <w:docPartUnique/>
        </w:docPartObj>
      </w:sdtPr>
      <w:sdtContent>
        <w:r w:rsidR="00D16A56" w:rsidRPr="00976B6B">
          <w:rPr>
            <w:rFonts w:ascii="Times New Roman" w:hAnsi="Times New Roman" w:cs="Times New Roman"/>
          </w:rPr>
          <w:fldChar w:fldCharType="begin"/>
        </w:r>
        <w:r w:rsidRPr="00976B6B">
          <w:rPr>
            <w:rFonts w:ascii="Times New Roman" w:hAnsi="Times New Roman" w:cs="Times New Roman"/>
          </w:rPr>
          <w:instrText xml:space="preserve"> PAGE   \* MERGEFORMAT </w:instrText>
        </w:r>
        <w:r w:rsidR="00D16A56" w:rsidRPr="00976B6B">
          <w:rPr>
            <w:rFonts w:ascii="Times New Roman" w:hAnsi="Times New Roman" w:cs="Times New Roman"/>
          </w:rPr>
          <w:fldChar w:fldCharType="separate"/>
        </w:r>
        <w:r w:rsidR="00D52327">
          <w:rPr>
            <w:rFonts w:ascii="Times New Roman" w:hAnsi="Times New Roman" w:cs="Times New Roman"/>
            <w:noProof/>
          </w:rPr>
          <w:t>7</w:t>
        </w:r>
        <w:r w:rsidR="00D16A56" w:rsidRPr="00976B6B">
          <w:rPr>
            <w:rFonts w:ascii="Times New Roman" w:hAnsi="Times New Roman" w:cs="Times New Roman"/>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B6B" w:rsidRPr="00976B6B" w:rsidRDefault="00976B6B" w:rsidP="00976B6B">
    <w:pPr>
      <w:spacing w:line="480" w:lineRule="auto"/>
      <w:jc w:val="center"/>
      <w:rPr>
        <w:rFonts w:ascii="Times New Roman" w:hAnsi="Times New Roman" w:cs="Times New Roman"/>
        <w:color w:val="262626" w:themeColor="text1" w:themeTint="D9"/>
      </w:rPr>
    </w:pPr>
    <w:r w:rsidRPr="00976B6B">
      <w:rPr>
        <w:rFonts w:ascii="Times New Roman" w:hAnsi="Times New Roman" w:cs="Times New Roman"/>
      </w:rPr>
      <w:t xml:space="preserve">Running Head: </w:t>
    </w:r>
    <w:r w:rsidRPr="00976B6B">
      <w:rPr>
        <w:rFonts w:ascii="Times New Roman" w:hAnsi="Times New Roman" w:cs="Times New Roman"/>
        <w:color w:val="262626" w:themeColor="text1" w:themeTint="D9"/>
      </w:rPr>
      <w:t>PHOTOGRAPHY AS</w:t>
    </w:r>
    <w:r w:rsidR="00CE2AF1">
      <w:rPr>
        <w:rFonts w:ascii="Times New Roman" w:hAnsi="Times New Roman" w:cs="Times New Roman"/>
        <w:color w:val="262626" w:themeColor="text1" w:themeTint="D9"/>
      </w:rPr>
      <w:t xml:space="preserve"> A</w:t>
    </w:r>
    <w:r w:rsidRPr="00976B6B">
      <w:rPr>
        <w:rFonts w:ascii="Times New Roman" w:hAnsi="Times New Roman" w:cs="Times New Roman"/>
        <w:color w:val="262626" w:themeColor="text1" w:themeTint="D9"/>
      </w:rPr>
      <w:t xml:space="preserve"> SOCIAL DOCUMENTATION</w:t>
    </w:r>
    <w:r w:rsidRPr="00976B6B">
      <w:rPr>
        <w:rFonts w:ascii="Times New Roman" w:hAnsi="Times New Roman" w:cs="Times New Roman"/>
        <w:color w:val="262626" w:themeColor="text1" w:themeTint="D9"/>
      </w:rPr>
      <w:tab/>
    </w:r>
    <w:r w:rsidRPr="00976B6B">
      <w:rPr>
        <w:rFonts w:ascii="Times New Roman" w:hAnsi="Times New Roman" w:cs="Times New Roman"/>
        <w:color w:val="262626" w:themeColor="text1" w:themeTint="D9"/>
      </w:rPr>
      <w:tab/>
    </w:r>
    <w:r w:rsidRPr="00976B6B">
      <w:rPr>
        <w:rFonts w:ascii="Times New Roman" w:hAnsi="Times New Roman" w:cs="Times New Roman"/>
        <w:color w:val="262626" w:themeColor="text1" w:themeTint="D9"/>
      </w:rPr>
      <w:tab/>
    </w:r>
    <w:sdt>
      <w:sdtPr>
        <w:rPr>
          <w:rFonts w:ascii="Times New Roman" w:hAnsi="Times New Roman" w:cs="Times New Roman"/>
        </w:rPr>
        <w:id w:val="34668594"/>
        <w:docPartObj>
          <w:docPartGallery w:val="Page Numbers (Top of Page)"/>
          <w:docPartUnique/>
        </w:docPartObj>
      </w:sdtPr>
      <w:sdtContent>
        <w:r w:rsidR="00D16A56" w:rsidRPr="00976B6B">
          <w:rPr>
            <w:rFonts w:ascii="Times New Roman" w:hAnsi="Times New Roman" w:cs="Times New Roman"/>
          </w:rPr>
          <w:fldChar w:fldCharType="begin"/>
        </w:r>
        <w:r w:rsidRPr="00976B6B">
          <w:rPr>
            <w:rFonts w:ascii="Times New Roman" w:hAnsi="Times New Roman" w:cs="Times New Roman"/>
          </w:rPr>
          <w:instrText xml:space="preserve"> PAGE   \* MERGEFORMAT </w:instrText>
        </w:r>
        <w:r w:rsidR="00D16A56" w:rsidRPr="00976B6B">
          <w:rPr>
            <w:rFonts w:ascii="Times New Roman" w:hAnsi="Times New Roman" w:cs="Times New Roman"/>
          </w:rPr>
          <w:fldChar w:fldCharType="separate"/>
        </w:r>
        <w:r w:rsidR="00887119">
          <w:rPr>
            <w:rFonts w:ascii="Times New Roman" w:hAnsi="Times New Roman" w:cs="Times New Roman"/>
            <w:noProof/>
          </w:rPr>
          <w:t>1</w:t>
        </w:r>
        <w:r w:rsidR="00D16A56" w:rsidRPr="00976B6B">
          <w:rPr>
            <w:rFonts w:ascii="Times New Roman" w:hAnsi="Times New Roman" w:cs="Times New Roman"/>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74C95"/>
    <w:multiLevelType w:val="multilevel"/>
    <w:tmpl w:val="89A61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useFELayout/>
  </w:compat>
  <w:rsids>
    <w:rsidRoot w:val="005E00F3"/>
    <w:rsid w:val="00003E4A"/>
    <w:rsid w:val="00014DED"/>
    <w:rsid w:val="0002407B"/>
    <w:rsid w:val="000642C5"/>
    <w:rsid w:val="00066945"/>
    <w:rsid w:val="00070CDE"/>
    <w:rsid w:val="00081BB8"/>
    <w:rsid w:val="000B619C"/>
    <w:rsid w:val="000D3EFE"/>
    <w:rsid w:val="001179F4"/>
    <w:rsid w:val="001263F2"/>
    <w:rsid w:val="00141185"/>
    <w:rsid w:val="00147281"/>
    <w:rsid w:val="00155423"/>
    <w:rsid w:val="001652AD"/>
    <w:rsid w:val="00165425"/>
    <w:rsid w:val="001675A2"/>
    <w:rsid w:val="001B187A"/>
    <w:rsid w:val="001B77ED"/>
    <w:rsid w:val="001B7F56"/>
    <w:rsid w:val="001C03A1"/>
    <w:rsid w:val="001D6204"/>
    <w:rsid w:val="00215B3D"/>
    <w:rsid w:val="002179B4"/>
    <w:rsid w:val="0023766D"/>
    <w:rsid w:val="00242218"/>
    <w:rsid w:val="002436E6"/>
    <w:rsid w:val="002803EC"/>
    <w:rsid w:val="0028105B"/>
    <w:rsid w:val="002835F0"/>
    <w:rsid w:val="002851E2"/>
    <w:rsid w:val="00291848"/>
    <w:rsid w:val="00292F88"/>
    <w:rsid w:val="002B7B0D"/>
    <w:rsid w:val="002D50D7"/>
    <w:rsid w:val="002E6B91"/>
    <w:rsid w:val="002F2FB8"/>
    <w:rsid w:val="002F6A82"/>
    <w:rsid w:val="003005B5"/>
    <w:rsid w:val="003079D2"/>
    <w:rsid w:val="00312BC6"/>
    <w:rsid w:val="003151EE"/>
    <w:rsid w:val="003573AB"/>
    <w:rsid w:val="00372753"/>
    <w:rsid w:val="00373424"/>
    <w:rsid w:val="0037363E"/>
    <w:rsid w:val="00385835"/>
    <w:rsid w:val="003A3884"/>
    <w:rsid w:val="003D623B"/>
    <w:rsid w:val="003E4605"/>
    <w:rsid w:val="00403690"/>
    <w:rsid w:val="00433E73"/>
    <w:rsid w:val="00441F80"/>
    <w:rsid w:val="00442ECF"/>
    <w:rsid w:val="00445DFF"/>
    <w:rsid w:val="00453C58"/>
    <w:rsid w:val="0046141E"/>
    <w:rsid w:val="00462998"/>
    <w:rsid w:val="00465C74"/>
    <w:rsid w:val="00472A3B"/>
    <w:rsid w:val="00475C3E"/>
    <w:rsid w:val="004A7092"/>
    <w:rsid w:val="004B5C62"/>
    <w:rsid w:val="004F00A7"/>
    <w:rsid w:val="004F0709"/>
    <w:rsid w:val="00534BB3"/>
    <w:rsid w:val="00537094"/>
    <w:rsid w:val="0055208A"/>
    <w:rsid w:val="00571F70"/>
    <w:rsid w:val="005956DB"/>
    <w:rsid w:val="005A7661"/>
    <w:rsid w:val="005B487C"/>
    <w:rsid w:val="005C2D02"/>
    <w:rsid w:val="005E00F3"/>
    <w:rsid w:val="00601614"/>
    <w:rsid w:val="0060206C"/>
    <w:rsid w:val="00604FEE"/>
    <w:rsid w:val="006138CE"/>
    <w:rsid w:val="0062472E"/>
    <w:rsid w:val="0064132D"/>
    <w:rsid w:val="00642606"/>
    <w:rsid w:val="0064661C"/>
    <w:rsid w:val="006564EB"/>
    <w:rsid w:val="006601A9"/>
    <w:rsid w:val="006D4478"/>
    <w:rsid w:val="006E67AD"/>
    <w:rsid w:val="006F477F"/>
    <w:rsid w:val="00702075"/>
    <w:rsid w:val="0070647C"/>
    <w:rsid w:val="00723483"/>
    <w:rsid w:val="00724B83"/>
    <w:rsid w:val="0075628D"/>
    <w:rsid w:val="0076574B"/>
    <w:rsid w:val="007765D7"/>
    <w:rsid w:val="0078032B"/>
    <w:rsid w:val="0078135F"/>
    <w:rsid w:val="007C1533"/>
    <w:rsid w:val="007D03CB"/>
    <w:rsid w:val="007E078A"/>
    <w:rsid w:val="0081618C"/>
    <w:rsid w:val="00821739"/>
    <w:rsid w:val="008832F2"/>
    <w:rsid w:val="00884D73"/>
    <w:rsid w:val="00887119"/>
    <w:rsid w:val="0089332B"/>
    <w:rsid w:val="00895777"/>
    <w:rsid w:val="008C109D"/>
    <w:rsid w:val="008D0495"/>
    <w:rsid w:val="009008C5"/>
    <w:rsid w:val="00931A49"/>
    <w:rsid w:val="009532B9"/>
    <w:rsid w:val="00976B6B"/>
    <w:rsid w:val="00995182"/>
    <w:rsid w:val="009B15AE"/>
    <w:rsid w:val="009C5D01"/>
    <w:rsid w:val="009D7EEE"/>
    <w:rsid w:val="009E7FE7"/>
    <w:rsid w:val="00A256D4"/>
    <w:rsid w:val="00A46939"/>
    <w:rsid w:val="00A93D36"/>
    <w:rsid w:val="00AA45EA"/>
    <w:rsid w:val="00AE3223"/>
    <w:rsid w:val="00B01D60"/>
    <w:rsid w:val="00B17365"/>
    <w:rsid w:val="00B222FC"/>
    <w:rsid w:val="00B3785F"/>
    <w:rsid w:val="00B622FF"/>
    <w:rsid w:val="00B64654"/>
    <w:rsid w:val="00B76CED"/>
    <w:rsid w:val="00B7766E"/>
    <w:rsid w:val="00B82058"/>
    <w:rsid w:val="00B87C33"/>
    <w:rsid w:val="00BB5873"/>
    <w:rsid w:val="00BC2EC1"/>
    <w:rsid w:val="00BC4622"/>
    <w:rsid w:val="00BD64C8"/>
    <w:rsid w:val="00BE11DB"/>
    <w:rsid w:val="00BE1ED4"/>
    <w:rsid w:val="00BF2B6B"/>
    <w:rsid w:val="00C0110D"/>
    <w:rsid w:val="00C42161"/>
    <w:rsid w:val="00C54F30"/>
    <w:rsid w:val="00C656C7"/>
    <w:rsid w:val="00C83492"/>
    <w:rsid w:val="00C8417D"/>
    <w:rsid w:val="00C94AD2"/>
    <w:rsid w:val="00CE2AF1"/>
    <w:rsid w:val="00D16A56"/>
    <w:rsid w:val="00D23A59"/>
    <w:rsid w:val="00D52327"/>
    <w:rsid w:val="00D9119A"/>
    <w:rsid w:val="00DC76AF"/>
    <w:rsid w:val="00DE4299"/>
    <w:rsid w:val="00DE626C"/>
    <w:rsid w:val="00DE7186"/>
    <w:rsid w:val="00DF22C7"/>
    <w:rsid w:val="00DF3EEB"/>
    <w:rsid w:val="00E01FDB"/>
    <w:rsid w:val="00E0532E"/>
    <w:rsid w:val="00E17D97"/>
    <w:rsid w:val="00E23862"/>
    <w:rsid w:val="00E24FFD"/>
    <w:rsid w:val="00E36C46"/>
    <w:rsid w:val="00E37D73"/>
    <w:rsid w:val="00E40E94"/>
    <w:rsid w:val="00E55C25"/>
    <w:rsid w:val="00E84D2C"/>
    <w:rsid w:val="00E86039"/>
    <w:rsid w:val="00E90E64"/>
    <w:rsid w:val="00E95AB9"/>
    <w:rsid w:val="00EB1B50"/>
    <w:rsid w:val="00EB5505"/>
    <w:rsid w:val="00ED6258"/>
    <w:rsid w:val="00EF4850"/>
    <w:rsid w:val="00F03713"/>
    <w:rsid w:val="00F173E9"/>
    <w:rsid w:val="00F30BA8"/>
    <w:rsid w:val="00F53352"/>
    <w:rsid w:val="00F65DC1"/>
    <w:rsid w:val="00F7381C"/>
    <w:rsid w:val="00F745A2"/>
    <w:rsid w:val="00F82B5F"/>
    <w:rsid w:val="00F91F77"/>
    <w:rsid w:val="00FA67E1"/>
    <w:rsid w:val="00FB390C"/>
    <w:rsid w:val="00FC6239"/>
    <w:rsid w:val="00FE7316"/>
    <w:rsid w:val="00FF1A7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1F70"/>
  </w:style>
  <w:style w:type="paragraph" w:styleId="Heading3">
    <w:name w:val="heading 3"/>
    <w:basedOn w:val="Normal"/>
    <w:link w:val="Heading3Char"/>
    <w:uiPriority w:val="9"/>
    <w:qFormat/>
    <w:rsid w:val="00472A3B"/>
    <w:pPr>
      <w:spacing w:before="100" w:beforeAutospacing="1" w:after="100" w:afterAutospacing="1"/>
      <w:outlineLvl w:val="2"/>
    </w:pPr>
    <w:rPr>
      <w:rFonts w:ascii="Times New Roman" w:eastAsia="Times New Roman" w:hAnsi="Times New Roman" w:cs="Times New Roman"/>
      <w:b/>
      <w:bCs/>
      <w:sz w:val="27"/>
      <w:szCs w:val="27"/>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72A3B"/>
    <w:rPr>
      <w:rFonts w:ascii="Times New Roman" w:eastAsia="Times New Roman" w:hAnsi="Times New Roman" w:cs="Times New Roman"/>
      <w:b/>
      <w:bCs/>
      <w:sz w:val="27"/>
      <w:szCs w:val="27"/>
      <w:lang w:eastAsia="en-US"/>
    </w:rPr>
  </w:style>
  <w:style w:type="paragraph" w:styleId="NormalWeb">
    <w:name w:val="Normal (Web)"/>
    <w:basedOn w:val="Normal"/>
    <w:uiPriority w:val="99"/>
    <w:semiHidden/>
    <w:unhideWhenUsed/>
    <w:rsid w:val="00472A3B"/>
    <w:pPr>
      <w:spacing w:before="100" w:beforeAutospacing="1" w:after="100" w:afterAutospacing="1"/>
    </w:pPr>
    <w:rPr>
      <w:rFonts w:ascii="Times New Roman" w:eastAsia="Times New Roman" w:hAnsi="Times New Roman" w:cs="Times New Roman"/>
      <w:lang w:eastAsia="en-US"/>
    </w:rPr>
  </w:style>
  <w:style w:type="character" w:styleId="Strong">
    <w:name w:val="Strong"/>
    <w:basedOn w:val="DefaultParagraphFont"/>
    <w:uiPriority w:val="22"/>
    <w:qFormat/>
    <w:rsid w:val="00472A3B"/>
    <w:rPr>
      <w:b/>
      <w:bCs/>
    </w:rPr>
  </w:style>
  <w:style w:type="character" w:styleId="Emphasis">
    <w:name w:val="Emphasis"/>
    <w:basedOn w:val="DefaultParagraphFont"/>
    <w:uiPriority w:val="20"/>
    <w:qFormat/>
    <w:rsid w:val="00472A3B"/>
    <w:rPr>
      <w:i/>
      <w:iCs/>
    </w:rPr>
  </w:style>
  <w:style w:type="character" w:styleId="Hyperlink">
    <w:name w:val="Hyperlink"/>
    <w:basedOn w:val="DefaultParagraphFont"/>
    <w:uiPriority w:val="99"/>
    <w:semiHidden/>
    <w:unhideWhenUsed/>
    <w:rsid w:val="00472A3B"/>
    <w:rPr>
      <w:color w:val="0000FF"/>
      <w:u w:val="single"/>
    </w:rPr>
  </w:style>
  <w:style w:type="paragraph" w:styleId="Header">
    <w:name w:val="header"/>
    <w:basedOn w:val="Normal"/>
    <w:link w:val="HeaderChar"/>
    <w:uiPriority w:val="99"/>
    <w:unhideWhenUsed/>
    <w:rsid w:val="00976B6B"/>
    <w:pPr>
      <w:tabs>
        <w:tab w:val="center" w:pos="4680"/>
        <w:tab w:val="right" w:pos="9360"/>
      </w:tabs>
    </w:pPr>
  </w:style>
  <w:style w:type="character" w:customStyle="1" w:styleId="HeaderChar">
    <w:name w:val="Header Char"/>
    <w:basedOn w:val="DefaultParagraphFont"/>
    <w:link w:val="Header"/>
    <w:uiPriority w:val="99"/>
    <w:rsid w:val="00976B6B"/>
  </w:style>
  <w:style w:type="paragraph" w:styleId="Footer">
    <w:name w:val="footer"/>
    <w:basedOn w:val="Normal"/>
    <w:link w:val="FooterChar"/>
    <w:uiPriority w:val="99"/>
    <w:semiHidden/>
    <w:unhideWhenUsed/>
    <w:rsid w:val="00976B6B"/>
    <w:pPr>
      <w:tabs>
        <w:tab w:val="center" w:pos="4680"/>
        <w:tab w:val="right" w:pos="9360"/>
      </w:tabs>
    </w:pPr>
  </w:style>
  <w:style w:type="character" w:customStyle="1" w:styleId="FooterChar">
    <w:name w:val="Footer Char"/>
    <w:basedOn w:val="DefaultParagraphFont"/>
    <w:link w:val="Footer"/>
    <w:uiPriority w:val="99"/>
    <w:semiHidden/>
    <w:rsid w:val="00976B6B"/>
  </w:style>
  <w:style w:type="paragraph" w:styleId="z-TopofForm">
    <w:name w:val="HTML Top of Form"/>
    <w:basedOn w:val="Normal"/>
    <w:next w:val="Normal"/>
    <w:link w:val="z-TopofFormChar"/>
    <w:hidden/>
    <w:uiPriority w:val="99"/>
    <w:semiHidden/>
    <w:unhideWhenUsed/>
    <w:rsid w:val="00BF2B6B"/>
    <w:pPr>
      <w:pBdr>
        <w:bottom w:val="single" w:sz="6" w:space="1" w:color="auto"/>
      </w:pBdr>
      <w:jc w:val="center"/>
    </w:pPr>
    <w:rPr>
      <w:rFonts w:ascii="Arial" w:eastAsia="Times New Roman" w:hAnsi="Arial" w:cs="Arial"/>
      <w:vanish/>
      <w:sz w:val="16"/>
      <w:szCs w:val="16"/>
      <w:lang w:eastAsia="en-US"/>
    </w:rPr>
  </w:style>
  <w:style w:type="character" w:customStyle="1" w:styleId="z-TopofFormChar">
    <w:name w:val="z-Top of Form Char"/>
    <w:basedOn w:val="DefaultParagraphFont"/>
    <w:link w:val="z-TopofForm"/>
    <w:uiPriority w:val="99"/>
    <w:semiHidden/>
    <w:rsid w:val="00BF2B6B"/>
    <w:rPr>
      <w:rFonts w:ascii="Arial" w:eastAsia="Times New Roman" w:hAnsi="Arial" w:cs="Arial"/>
      <w:vanish/>
      <w:sz w:val="16"/>
      <w:szCs w:val="16"/>
      <w:lang w:eastAsia="en-US"/>
    </w:rPr>
  </w:style>
  <w:style w:type="paragraph" w:styleId="z-BottomofForm">
    <w:name w:val="HTML Bottom of Form"/>
    <w:basedOn w:val="Normal"/>
    <w:next w:val="Normal"/>
    <w:link w:val="z-BottomofFormChar"/>
    <w:hidden/>
    <w:uiPriority w:val="99"/>
    <w:semiHidden/>
    <w:unhideWhenUsed/>
    <w:rsid w:val="00BF2B6B"/>
    <w:pPr>
      <w:pBdr>
        <w:top w:val="single" w:sz="6" w:space="1" w:color="auto"/>
      </w:pBdr>
      <w:jc w:val="center"/>
    </w:pPr>
    <w:rPr>
      <w:rFonts w:ascii="Arial" w:eastAsia="Times New Roman" w:hAnsi="Arial" w:cs="Arial"/>
      <w:vanish/>
      <w:sz w:val="16"/>
      <w:szCs w:val="16"/>
      <w:lang w:eastAsia="en-US"/>
    </w:rPr>
  </w:style>
  <w:style w:type="character" w:customStyle="1" w:styleId="z-BottomofFormChar">
    <w:name w:val="z-Bottom of Form Char"/>
    <w:basedOn w:val="DefaultParagraphFont"/>
    <w:link w:val="z-BottomofForm"/>
    <w:uiPriority w:val="99"/>
    <w:semiHidden/>
    <w:rsid w:val="00BF2B6B"/>
    <w:rPr>
      <w:rFonts w:ascii="Arial" w:eastAsia="Times New Roman" w:hAnsi="Arial" w:cs="Arial"/>
      <w:vanish/>
      <w:sz w:val="16"/>
      <w:szCs w:val="16"/>
      <w:lang w:eastAsia="en-US"/>
    </w:rPr>
  </w:style>
</w:styles>
</file>

<file path=word/webSettings.xml><?xml version="1.0" encoding="utf-8"?>
<w:webSettings xmlns:r="http://schemas.openxmlformats.org/officeDocument/2006/relationships" xmlns:w="http://schemas.openxmlformats.org/wordprocessingml/2006/main">
  <w:divs>
    <w:div w:id="149752743">
      <w:bodyDiv w:val="1"/>
      <w:marLeft w:val="0"/>
      <w:marRight w:val="0"/>
      <w:marTop w:val="0"/>
      <w:marBottom w:val="0"/>
      <w:divBdr>
        <w:top w:val="none" w:sz="0" w:space="0" w:color="auto"/>
        <w:left w:val="none" w:sz="0" w:space="0" w:color="auto"/>
        <w:bottom w:val="none" w:sz="0" w:space="0" w:color="auto"/>
        <w:right w:val="none" w:sz="0" w:space="0" w:color="auto"/>
      </w:divBdr>
      <w:divsChild>
        <w:div w:id="554393338">
          <w:marLeft w:val="0"/>
          <w:marRight w:val="0"/>
          <w:marTop w:val="0"/>
          <w:marBottom w:val="0"/>
          <w:divBdr>
            <w:top w:val="none" w:sz="0" w:space="0" w:color="auto"/>
            <w:left w:val="none" w:sz="0" w:space="0" w:color="auto"/>
            <w:bottom w:val="none" w:sz="0" w:space="0" w:color="auto"/>
            <w:right w:val="none" w:sz="0" w:space="0" w:color="auto"/>
          </w:divBdr>
        </w:div>
        <w:div w:id="1021472815">
          <w:marLeft w:val="0"/>
          <w:marRight w:val="0"/>
          <w:marTop w:val="0"/>
          <w:marBottom w:val="0"/>
          <w:divBdr>
            <w:top w:val="none" w:sz="0" w:space="0" w:color="auto"/>
            <w:left w:val="none" w:sz="0" w:space="0" w:color="auto"/>
            <w:bottom w:val="none" w:sz="0" w:space="0" w:color="auto"/>
            <w:right w:val="none" w:sz="0" w:space="0" w:color="auto"/>
          </w:divBdr>
        </w:div>
        <w:div w:id="1589580224">
          <w:marLeft w:val="0"/>
          <w:marRight w:val="0"/>
          <w:marTop w:val="0"/>
          <w:marBottom w:val="0"/>
          <w:divBdr>
            <w:top w:val="none" w:sz="0" w:space="0" w:color="auto"/>
            <w:left w:val="none" w:sz="0" w:space="0" w:color="auto"/>
            <w:bottom w:val="none" w:sz="0" w:space="0" w:color="auto"/>
            <w:right w:val="none" w:sz="0" w:space="0" w:color="auto"/>
          </w:divBdr>
        </w:div>
      </w:divsChild>
    </w:div>
    <w:div w:id="234168039">
      <w:bodyDiv w:val="1"/>
      <w:marLeft w:val="0"/>
      <w:marRight w:val="0"/>
      <w:marTop w:val="0"/>
      <w:marBottom w:val="0"/>
      <w:divBdr>
        <w:top w:val="none" w:sz="0" w:space="0" w:color="auto"/>
        <w:left w:val="none" w:sz="0" w:space="0" w:color="auto"/>
        <w:bottom w:val="none" w:sz="0" w:space="0" w:color="auto"/>
        <w:right w:val="none" w:sz="0" w:space="0" w:color="auto"/>
      </w:divBdr>
      <w:divsChild>
        <w:div w:id="1565145504">
          <w:marLeft w:val="0"/>
          <w:marRight w:val="0"/>
          <w:marTop w:val="0"/>
          <w:marBottom w:val="0"/>
          <w:divBdr>
            <w:top w:val="none" w:sz="0" w:space="0" w:color="auto"/>
            <w:left w:val="none" w:sz="0" w:space="0" w:color="auto"/>
            <w:bottom w:val="single" w:sz="4" w:space="2" w:color="D0D4D7"/>
            <w:right w:val="none" w:sz="0" w:space="0" w:color="auto"/>
          </w:divBdr>
          <w:divsChild>
            <w:div w:id="1495799115">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 w:id="974406064">
      <w:bodyDiv w:val="1"/>
      <w:marLeft w:val="0"/>
      <w:marRight w:val="0"/>
      <w:marTop w:val="0"/>
      <w:marBottom w:val="0"/>
      <w:divBdr>
        <w:top w:val="none" w:sz="0" w:space="0" w:color="auto"/>
        <w:left w:val="none" w:sz="0" w:space="0" w:color="auto"/>
        <w:bottom w:val="none" w:sz="0" w:space="0" w:color="auto"/>
        <w:right w:val="none" w:sz="0" w:space="0" w:color="auto"/>
      </w:divBdr>
      <w:divsChild>
        <w:div w:id="2123110592">
          <w:marLeft w:val="0"/>
          <w:marRight w:val="0"/>
          <w:marTop w:val="0"/>
          <w:marBottom w:val="0"/>
          <w:divBdr>
            <w:top w:val="none" w:sz="0" w:space="0" w:color="auto"/>
            <w:left w:val="none" w:sz="0" w:space="0" w:color="auto"/>
            <w:bottom w:val="single" w:sz="4" w:space="2" w:color="D0D4D7"/>
            <w:right w:val="none" w:sz="0" w:space="0" w:color="auto"/>
          </w:divBdr>
          <w:divsChild>
            <w:div w:id="313801252">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 w:id="1359812645">
      <w:bodyDiv w:val="1"/>
      <w:marLeft w:val="0"/>
      <w:marRight w:val="0"/>
      <w:marTop w:val="0"/>
      <w:marBottom w:val="0"/>
      <w:divBdr>
        <w:top w:val="none" w:sz="0" w:space="0" w:color="auto"/>
        <w:left w:val="none" w:sz="0" w:space="0" w:color="auto"/>
        <w:bottom w:val="none" w:sz="0" w:space="0" w:color="auto"/>
        <w:right w:val="none" w:sz="0" w:space="0" w:color="auto"/>
      </w:divBdr>
      <w:divsChild>
        <w:div w:id="251478019">
          <w:marLeft w:val="0"/>
          <w:marRight w:val="0"/>
          <w:marTop w:val="0"/>
          <w:marBottom w:val="0"/>
          <w:divBdr>
            <w:top w:val="none" w:sz="0" w:space="0" w:color="auto"/>
            <w:left w:val="none" w:sz="0" w:space="0" w:color="auto"/>
            <w:bottom w:val="single" w:sz="4" w:space="2" w:color="D0D4D7"/>
            <w:right w:val="none" w:sz="0" w:space="0" w:color="auto"/>
          </w:divBdr>
          <w:divsChild>
            <w:div w:id="1437095709">
              <w:marLeft w:val="0"/>
              <w:marRight w:val="0"/>
              <w:marTop w:val="46"/>
              <w:marBottom w:val="0"/>
              <w:divBdr>
                <w:top w:val="single" w:sz="4" w:space="2" w:color="6A7780"/>
                <w:left w:val="single" w:sz="4" w:space="3" w:color="6A7780"/>
                <w:bottom w:val="single" w:sz="4" w:space="2" w:color="6A7780"/>
                <w:right w:val="single" w:sz="4" w:space="3" w:color="6A7780"/>
              </w:divBdr>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SEOKBAE.LEE@baruchmail.cuny.edu</dc:creator>
  <cp:lastModifiedBy>user</cp:lastModifiedBy>
  <cp:revision>2</cp:revision>
  <dcterms:created xsi:type="dcterms:W3CDTF">2018-05-14T07:31:00Z</dcterms:created>
  <dcterms:modified xsi:type="dcterms:W3CDTF">2018-05-14T07:31:00Z</dcterms:modified>
</cp:coreProperties>
</file>